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D37" w:rsidRDefault="00C67D37" w:rsidP="00840774">
      <w:pPr>
        <w:pStyle w:val="a5"/>
        <w:rPr>
          <w:bCs w:val="0"/>
          <w:sz w:val="24"/>
        </w:rPr>
      </w:pPr>
    </w:p>
    <w:p w:rsidR="00C67D37" w:rsidRDefault="00C67D37" w:rsidP="00840774">
      <w:pPr>
        <w:pStyle w:val="a5"/>
        <w:rPr>
          <w:bCs w:val="0"/>
          <w:sz w:val="24"/>
        </w:rPr>
      </w:pPr>
    </w:p>
    <w:p w:rsidR="00C67D37" w:rsidRDefault="00C67D37" w:rsidP="00840774">
      <w:pPr>
        <w:pStyle w:val="a5"/>
        <w:rPr>
          <w:bCs w:val="0"/>
          <w:sz w:val="24"/>
        </w:rPr>
      </w:pPr>
    </w:p>
    <w:p w:rsidR="00840774" w:rsidRDefault="00840774" w:rsidP="00840774">
      <w:pPr>
        <w:pStyle w:val="a5"/>
        <w:rPr>
          <w:bCs w:val="0"/>
          <w:sz w:val="24"/>
        </w:rPr>
      </w:pPr>
      <w:r>
        <w:rPr>
          <w:bCs w:val="0"/>
          <w:sz w:val="24"/>
        </w:rPr>
        <w:t>РОССИЙСКАЯ ФЕДЕРАЦИЯ</w:t>
      </w:r>
    </w:p>
    <w:p w:rsidR="00840774" w:rsidRPr="00840774" w:rsidRDefault="00840774" w:rsidP="00840774">
      <w:pPr>
        <w:pStyle w:val="a5"/>
        <w:rPr>
          <w:bCs w:val="0"/>
          <w:sz w:val="24"/>
        </w:rPr>
      </w:pPr>
      <w:r>
        <w:rPr>
          <w:bCs w:val="0"/>
          <w:sz w:val="24"/>
        </w:rPr>
        <w:t>БРЯНСКАЯ ОБЛАСТЬ</w:t>
      </w:r>
    </w:p>
    <w:p w:rsidR="00840774" w:rsidRPr="00840774" w:rsidRDefault="00840774" w:rsidP="00840774">
      <w:pPr>
        <w:pBdr>
          <w:bottom w:val="single" w:sz="12" w:space="2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774">
        <w:rPr>
          <w:rFonts w:ascii="Times New Roman" w:hAnsi="Times New Roman" w:cs="Times New Roman"/>
          <w:b/>
          <w:bCs/>
          <w:sz w:val="24"/>
          <w:szCs w:val="24"/>
        </w:rPr>
        <w:t>ЗЛЫНКОВСКИЙ РАЙОННЫЙ СОВЕТ НАРОДНЫХ ДЕПУТАТОВ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360"/>
      </w:tblGrid>
      <w:tr w:rsidR="00840774" w:rsidRPr="00840774" w:rsidTr="00893771">
        <w:trPr>
          <w:trHeight w:val="100"/>
        </w:trPr>
        <w:tc>
          <w:tcPr>
            <w:tcW w:w="9360" w:type="dxa"/>
            <w:tcBorders>
              <w:top w:val="thinThickSmallGap" w:sz="24" w:space="0" w:color="auto"/>
            </w:tcBorders>
          </w:tcPr>
          <w:p w:rsidR="00840774" w:rsidRPr="00840774" w:rsidRDefault="00840774" w:rsidP="008407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40774" w:rsidRPr="00840774" w:rsidRDefault="00840774" w:rsidP="00840774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40774">
        <w:rPr>
          <w:rFonts w:ascii="Times New Roman" w:hAnsi="Times New Roman" w:cs="Times New Roman"/>
          <w:b/>
          <w:bCs/>
          <w:sz w:val="24"/>
          <w:szCs w:val="24"/>
        </w:rPr>
        <w:t xml:space="preserve">РЕШЕНИЕ </w:t>
      </w:r>
    </w:p>
    <w:p w:rsidR="00840774" w:rsidRPr="00840774" w:rsidRDefault="00840774" w:rsidP="00840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от </w:t>
      </w:r>
      <w:r w:rsidR="00F66731">
        <w:rPr>
          <w:rFonts w:ascii="Times New Roman" w:hAnsi="Times New Roman" w:cs="Times New Roman"/>
          <w:sz w:val="24"/>
          <w:szCs w:val="24"/>
        </w:rPr>
        <w:t xml:space="preserve"> </w:t>
      </w:r>
      <w:r w:rsidR="00D70AFA">
        <w:rPr>
          <w:rFonts w:ascii="Times New Roman" w:hAnsi="Times New Roman" w:cs="Times New Roman"/>
          <w:sz w:val="24"/>
          <w:szCs w:val="24"/>
        </w:rPr>
        <w:t>30</w:t>
      </w:r>
      <w:r w:rsidR="002465AC">
        <w:rPr>
          <w:rFonts w:ascii="Times New Roman" w:hAnsi="Times New Roman" w:cs="Times New Roman"/>
          <w:sz w:val="24"/>
          <w:szCs w:val="24"/>
        </w:rPr>
        <w:t xml:space="preserve"> ноября  </w:t>
      </w:r>
      <w:r w:rsidR="00D70AFA">
        <w:rPr>
          <w:rFonts w:ascii="Times New Roman" w:hAnsi="Times New Roman" w:cs="Times New Roman"/>
          <w:sz w:val="24"/>
          <w:szCs w:val="24"/>
        </w:rPr>
        <w:t>2022</w:t>
      </w:r>
      <w:r w:rsidR="002465AC">
        <w:rPr>
          <w:rFonts w:ascii="Times New Roman" w:hAnsi="Times New Roman" w:cs="Times New Roman"/>
          <w:sz w:val="24"/>
          <w:szCs w:val="24"/>
        </w:rPr>
        <w:t xml:space="preserve"> г. </w:t>
      </w:r>
      <w:r w:rsidRPr="00840774">
        <w:rPr>
          <w:rFonts w:ascii="Times New Roman" w:hAnsi="Times New Roman" w:cs="Times New Roman"/>
          <w:sz w:val="24"/>
          <w:szCs w:val="24"/>
        </w:rPr>
        <w:t xml:space="preserve"> №</w:t>
      </w:r>
      <w:r w:rsidR="00BC289B">
        <w:rPr>
          <w:rFonts w:ascii="Times New Roman" w:hAnsi="Times New Roman" w:cs="Times New Roman"/>
          <w:sz w:val="24"/>
          <w:szCs w:val="24"/>
        </w:rPr>
        <w:t xml:space="preserve"> 46-1</w:t>
      </w:r>
      <w:r w:rsidR="00D70AFA">
        <w:rPr>
          <w:rFonts w:ascii="Times New Roman" w:hAnsi="Times New Roman" w:cs="Times New Roman"/>
          <w:sz w:val="24"/>
          <w:szCs w:val="24"/>
        </w:rPr>
        <w:t xml:space="preserve"> </w:t>
      </w:r>
      <w:r w:rsidR="00B54A16">
        <w:rPr>
          <w:rFonts w:ascii="Times New Roman" w:hAnsi="Times New Roman" w:cs="Times New Roman"/>
          <w:sz w:val="24"/>
          <w:szCs w:val="24"/>
        </w:rPr>
        <w:t xml:space="preserve"> </w:t>
      </w:r>
      <w:r w:rsidR="007B209F">
        <w:rPr>
          <w:rFonts w:ascii="Times New Roman" w:hAnsi="Times New Roman" w:cs="Times New Roman"/>
          <w:sz w:val="24"/>
          <w:szCs w:val="24"/>
        </w:rPr>
        <w:t xml:space="preserve"> </w:t>
      </w:r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г. Злынка</w:t>
      </w:r>
    </w:p>
    <w:p w:rsidR="00840774" w:rsidRPr="00840774" w:rsidRDefault="00840774" w:rsidP="00840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Default="00840774" w:rsidP="00840774">
      <w:pPr>
        <w:spacing w:after="0"/>
        <w:ind w:right="485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принятии про</w:t>
      </w:r>
      <w:r w:rsidR="001E14C7">
        <w:rPr>
          <w:rFonts w:ascii="Times New Roman" w:hAnsi="Times New Roman" w:cs="Times New Roman"/>
          <w:sz w:val="24"/>
          <w:szCs w:val="24"/>
        </w:rPr>
        <w:t xml:space="preserve">екта бюджета </w:t>
      </w:r>
      <w:proofErr w:type="spellStart"/>
      <w:r w:rsidR="001E14C7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1E14C7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</w:t>
      </w:r>
      <w:r w:rsidR="00D70AFA">
        <w:rPr>
          <w:rFonts w:ascii="Times New Roman" w:hAnsi="Times New Roman" w:cs="Times New Roman"/>
          <w:sz w:val="24"/>
          <w:szCs w:val="24"/>
        </w:rPr>
        <w:t>на 2023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D70AFA">
        <w:rPr>
          <w:rFonts w:ascii="Times New Roman" w:hAnsi="Times New Roman" w:cs="Times New Roman"/>
          <w:sz w:val="24"/>
          <w:szCs w:val="24"/>
        </w:rPr>
        <w:t xml:space="preserve"> и на плановый период 2024 и 2025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sz w:val="24"/>
          <w:szCs w:val="24"/>
        </w:rPr>
        <w:t xml:space="preserve"> и назначении публичных слушаний</w:t>
      </w:r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D21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/>
        <w:ind w:right="485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     В соответствии со ст. 28, 52  Федерального закона  от 06.10.2003 № 131 –ФЗ «Об общих принципах организации  местного самоуправления в Российской Федерации», ст. 169-184 Бюджетного кодекса</w:t>
      </w:r>
      <w:r w:rsidR="00C67D37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840774">
        <w:rPr>
          <w:rFonts w:ascii="Times New Roman" w:hAnsi="Times New Roman" w:cs="Times New Roman"/>
          <w:sz w:val="24"/>
          <w:szCs w:val="24"/>
        </w:rPr>
        <w:t>, ст. 4</w:t>
      </w:r>
      <w:r w:rsidR="00C67D37">
        <w:rPr>
          <w:rFonts w:ascii="Times New Roman" w:hAnsi="Times New Roman" w:cs="Times New Roman"/>
          <w:sz w:val="24"/>
          <w:szCs w:val="24"/>
        </w:rPr>
        <w:t>0 Устава Злынковского района</w:t>
      </w:r>
      <w:r w:rsidR="00A558BB">
        <w:rPr>
          <w:rFonts w:ascii="Times New Roman" w:hAnsi="Times New Roman" w:cs="Times New Roman"/>
          <w:sz w:val="24"/>
          <w:szCs w:val="24"/>
        </w:rPr>
        <w:t xml:space="preserve">, </w:t>
      </w:r>
      <w:r w:rsidRPr="00840774">
        <w:rPr>
          <w:rFonts w:ascii="Times New Roman" w:hAnsi="Times New Roman" w:cs="Times New Roman"/>
          <w:sz w:val="24"/>
          <w:szCs w:val="24"/>
        </w:rPr>
        <w:t>Злынковский районный Совет народных депутатов</w:t>
      </w: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4077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840774">
        <w:rPr>
          <w:rFonts w:ascii="Times New Roman" w:hAnsi="Times New Roman" w:cs="Times New Roman"/>
          <w:b/>
          <w:sz w:val="24"/>
          <w:szCs w:val="24"/>
        </w:rPr>
        <w:t xml:space="preserve"> Е Ш И Л:</w:t>
      </w:r>
    </w:p>
    <w:p w:rsidR="00840774" w:rsidRPr="00840774" w:rsidRDefault="00840774" w:rsidP="00840774">
      <w:pPr>
        <w:numPr>
          <w:ilvl w:val="0"/>
          <w:numId w:val="1"/>
        </w:numPr>
        <w:tabs>
          <w:tab w:val="clear" w:pos="660"/>
          <w:tab w:val="num" w:pos="0"/>
        </w:tabs>
        <w:spacing w:after="0" w:line="240" w:lineRule="auto"/>
        <w:ind w:left="0" w:right="-5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Прин</w:t>
      </w:r>
      <w:r w:rsidR="001E14C7">
        <w:rPr>
          <w:rFonts w:ascii="Times New Roman" w:hAnsi="Times New Roman" w:cs="Times New Roman"/>
          <w:sz w:val="24"/>
          <w:szCs w:val="24"/>
        </w:rPr>
        <w:t xml:space="preserve">ять проект бюджета </w:t>
      </w:r>
      <w:proofErr w:type="spellStart"/>
      <w:r w:rsidR="001E14C7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1E14C7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</w:t>
      </w:r>
      <w:r w:rsidR="00D70AFA">
        <w:rPr>
          <w:rFonts w:ascii="Times New Roman" w:hAnsi="Times New Roman" w:cs="Times New Roman"/>
          <w:sz w:val="24"/>
          <w:szCs w:val="24"/>
        </w:rPr>
        <w:t>на 2023</w:t>
      </w:r>
      <w:r w:rsidRPr="00840774">
        <w:rPr>
          <w:rFonts w:ascii="Times New Roman" w:hAnsi="Times New Roman" w:cs="Times New Roman"/>
          <w:sz w:val="24"/>
          <w:szCs w:val="24"/>
        </w:rPr>
        <w:t xml:space="preserve"> год</w:t>
      </w:r>
      <w:r w:rsidR="00D70AFA">
        <w:rPr>
          <w:rFonts w:ascii="Times New Roman" w:hAnsi="Times New Roman" w:cs="Times New Roman"/>
          <w:sz w:val="24"/>
          <w:szCs w:val="24"/>
        </w:rPr>
        <w:t xml:space="preserve"> и на плановый период 2024 и 2025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840774">
        <w:rPr>
          <w:rFonts w:ascii="Times New Roman" w:hAnsi="Times New Roman" w:cs="Times New Roman"/>
          <w:sz w:val="24"/>
          <w:szCs w:val="24"/>
        </w:rPr>
        <w:t xml:space="preserve">, подготовленный администрацией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района (приложение № 1).</w:t>
      </w:r>
    </w:p>
    <w:p w:rsidR="00840774" w:rsidRPr="00CB05CF" w:rsidRDefault="00CB05CF" w:rsidP="00CB05CF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40774" w:rsidRPr="00840774">
        <w:rPr>
          <w:rFonts w:ascii="Times New Roman" w:hAnsi="Times New Roman" w:cs="Times New Roman"/>
          <w:sz w:val="24"/>
          <w:szCs w:val="24"/>
        </w:rPr>
        <w:t>О</w:t>
      </w:r>
      <w:r w:rsidR="00C67D37">
        <w:rPr>
          <w:rFonts w:ascii="Times New Roman" w:hAnsi="Times New Roman" w:cs="Times New Roman"/>
          <w:sz w:val="24"/>
          <w:szCs w:val="24"/>
        </w:rPr>
        <w:t>публик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овать проект бюджета </w:t>
      </w:r>
      <w:proofErr w:type="spellStart"/>
      <w:r w:rsidR="00840774"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840774"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C67D3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54A16">
        <w:rPr>
          <w:rFonts w:ascii="Times New Roman" w:hAnsi="Times New Roman" w:cs="Times New Roman"/>
          <w:sz w:val="24"/>
          <w:szCs w:val="24"/>
        </w:rPr>
        <w:t>района</w:t>
      </w:r>
      <w:r w:rsidR="001E14C7">
        <w:rPr>
          <w:rFonts w:ascii="Times New Roman" w:hAnsi="Times New Roman" w:cs="Times New Roman"/>
          <w:sz w:val="24"/>
          <w:szCs w:val="24"/>
        </w:rPr>
        <w:t xml:space="preserve"> Брянской области </w:t>
      </w:r>
      <w:r w:rsidR="009D60DD">
        <w:rPr>
          <w:rFonts w:ascii="Times New Roman" w:hAnsi="Times New Roman" w:cs="Times New Roman"/>
          <w:sz w:val="24"/>
          <w:szCs w:val="24"/>
        </w:rPr>
        <w:t>на 2023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год</w:t>
      </w:r>
      <w:r w:rsidR="009D60DD">
        <w:rPr>
          <w:rFonts w:ascii="Times New Roman" w:hAnsi="Times New Roman" w:cs="Times New Roman"/>
          <w:sz w:val="24"/>
          <w:szCs w:val="24"/>
        </w:rPr>
        <w:t xml:space="preserve"> и на плановый период 2024 и 2025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834117">
        <w:rPr>
          <w:b/>
          <w:sz w:val="28"/>
          <w:szCs w:val="28"/>
        </w:rPr>
        <w:br/>
      </w:r>
      <w:r w:rsidR="00834117" w:rsidRPr="00CB05CF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proofErr w:type="spellStart"/>
      <w:r w:rsidR="00834117" w:rsidRPr="00CB05CF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834117" w:rsidRPr="00CB05CF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 </w:t>
      </w:r>
      <w:hyperlink r:id="rId5" w:history="1">
        <w:r w:rsidR="00834117" w:rsidRPr="00CB05CF">
          <w:rPr>
            <w:rStyle w:val="a7"/>
            <w:rFonts w:ascii="Times New Roman" w:hAnsi="Times New Roman" w:cs="Times New Roman"/>
            <w:sz w:val="24"/>
            <w:szCs w:val="24"/>
          </w:rPr>
          <w:t>http://admzlynka.ru/</w:t>
        </w:r>
      </w:hyperlink>
      <w:r w:rsidRPr="00CB05CF">
        <w:rPr>
          <w:sz w:val="28"/>
          <w:szCs w:val="28"/>
        </w:rPr>
        <w:t xml:space="preserve">. </w:t>
      </w:r>
      <w:r w:rsidR="00840774" w:rsidRPr="00CB05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CB05CF" w:rsidRDefault="00840774" w:rsidP="00CB05CF">
      <w:pPr>
        <w:pStyle w:val="ac"/>
        <w:numPr>
          <w:ilvl w:val="0"/>
          <w:numId w:val="8"/>
        </w:num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CB05CF">
        <w:rPr>
          <w:rFonts w:ascii="Times New Roman" w:hAnsi="Times New Roman"/>
          <w:sz w:val="24"/>
          <w:szCs w:val="24"/>
        </w:rPr>
        <w:t xml:space="preserve">Назначить публичные слушания по вопросу обсуждения проекта бюджета </w:t>
      </w:r>
      <w:proofErr w:type="spellStart"/>
      <w:r w:rsidRPr="00CB05CF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CB05CF">
        <w:rPr>
          <w:rFonts w:ascii="Times New Roman" w:hAnsi="Times New Roman"/>
          <w:sz w:val="24"/>
          <w:szCs w:val="24"/>
        </w:rPr>
        <w:t xml:space="preserve"> </w:t>
      </w:r>
      <w:r w:rsidR="00C67D37" w:rsidRPr="00CB05CF">
        <w:rPr>
          <w:rFonts w:ascii="Times New Roman" w:hAnsi="Times New Roman"/>
          <w:sz w:val="24"/>
          <w:szCs w:val="24"/>
        </w:rPr>
        <w:t xml:space="preserve">муниципального </w:t>
      </w:r>
      <w:r w:rsidR="00CE68D1" w:rsidRPr="00CB05CF">
        <w:rPr>
          <w:rFonts w:ascii="Times New Roman" w:hAnsi="Times New Roman"/>
          <w:sz w:val="24"/>
          <w:szCs w:val="24"/>
        </w:rPr>
        <w:t>райо</w:t>
      </w:r>
      <w:r w:rsidR="00CB05CF">
        <w:rPr>
          <w:rFonts w:ascii="Times New Roman" w:hAnsi="Times New Roman"/>
          <w:sz w:val="24"/>
          <w:szCs w:val="24"/>
        </w:rPr>
        <w:t>на</w:t>
      </w:r>
      <w:r w:rsidR="001E14C7">
        <w:rPr>
          <w:rFonts w:ascii="Times New Roman" w:hAnsi="Times New Roman"/>
          <w:sz w:val="24"/>
          <w:szCs w:val="24"/>
        </w:rPr>
        <w:t xml:space="preserve"> Брянской области</w:t>
      </w:r>
      <w:r w:rsidR="009D60DD">
        <w:rPr>
          <w:rFonts w:ascii="Times New Roman" w:hAnsi="Times New Roman"/>
          <w:sz w:val="24"/>
          <w:szCs w:val="24"/>
        </w:rPr>
        <w:t xml:space="preserve"> на 2023</w:t>
      </w:r>
      <w:r w:rsidRPr="00CB05CF">
        <w:rPr>
          <w:rFonts w:ascii="Times New Roman" w:hAnsi="Times New Roman"/>
          <w:sz w:val="24"/>
          <w:szCs w:val="24"/>
        </w:rPr>
        <w:t xml:space="preserve"> год</w:t>
      </w:r>
      <w:r w:rsidR="009D60DD">
        <w:rPr>
          <w:rFonts w:ascii="Times New Roman" w:hAnsi="Times New Roman"/>
          <w:sz w:val="24"/>
          <w:szCs w:val="24"/>
        </w:rPr>
        <w:t xml:space="preserve"> и на плановый период 2024</w:t>
      </w:r>
      <w:r w:rsidR="002F7B75" w:rsidRPr="00CB05CF">
        <w:rPr>
          <w:rFonts w:ascii="Times New Roman" w:hAnsi="Times New Roman"/>
          <w:sz w:val="24"/>
          <w:szCs w:val="24"/>
        </w:rPr>
        <w:t xml:space="preserve"> и</w:t>
      </w:r>
      <w:r w:rsidR="009D60DD">
        <w:rPr>
          <w:rFonts w:ascii="Times New Roman" w:hAnsi="Times New Roman"/>
          <w:sz w:val="24"/>
          <w:szCs w:val="24"/>
        </w:rPr>
        <w:t xml:space="preserve"> 2025</w:t>
      </w:r>
      <w:r w:rsidR="004862EE" w:rsidRPr="00CB05CF">
        <w:rPr>
          <w:rFonts w:ascii="Times New Roman" w:hAnsi="Times New Roman"/>
          <w:sz w:val="24"/>
          <w:szCs w:val="24"/>
        </w:rPr>
        <w:t xml:space="preserve"> годов</w:t>
      </w:r>
      <w:r w:rsidRPr="00CB05CF">
        <w:rPr>
          <w:rFonts w:ascii="Times New Roman" w:hAnsi="Times New Roman"/>
          <w:sz w:val="24"/>
          <w:szCs w:val="24"/>
        </w:rPr>
        <w:t xml:space="preserve"> на  </w:t>
      </w:r>
      <w:r w:rsidR="002F7B75" w:rsidRPr="00CB05CF">
        <w:rPr>
          <w:rFonts w:ascii="Times New Roman" w:hAnsi="Times New Roman"/>
          <w:sz w:val="24"/>
          <w:szCs w:val="24"/>
        </w:rPr>
        <w:t>1</w:t>
      </w:r>
      <w:r w:rsidR="009D60DD">
        <w:rPr>
          <w:rFonts w:ascii="Times New Roman" w:hAnsi="Times New Roman"/>
          <w:sz w:val="24"/>
          <w:szCs w:val="24"/>
        </w:rPr>
        <w:t>4 декабря 2022</w:t>
      </w:r>
      <w:r w:rsidRPr="00CB05CF">
        <w:rPr>
          <w:rFonts w:ascii="Times New Roman" w:hAnsi="Times New Roman"/>
          <w:sz w:val="24"/>
          <w:szCs w:val="24"/>
        </w:rPr>
        <w:t xml:space="preserve">  года в 10.00 по адресу: </w:t>
      </w:r>
      <w:proofErr w:type="gramStart"/>
      <w:r w:rsidRPr="00CB05CF">
        <w:rPr>
          <w:rFonts w:ascii="Times New Roman" w:hAnsi="Times New Roman"/>
          <w:sz w:val="24"/>
          <w:szCs w:val="24"/>
        </w:rPr>
        <w:t>г</w:t>
      </w:r>
      <w:proofErr w:type="gramEnd"/>
      <w:r w:rsidRPr="00CB05CF">
        <w:rPr>
          <w:rFonts w:ascii="Times New Roman" w:hAnsi="Times New Roman"/>
          <w:sz w:val="24"/>
          <w:szCs w:val="24"/>
        </w:rPr>
        <w:t xml:space="preserve">. Злынка, пл. Свободы, д. </w:t>
      </w:r>
      <w:r w:rsidR="006513CE" w:rsidRPr="00CB05CF">
        <w:rPr>
          <w:rFonts w:ascii="Times New Roman" w:hAnsi="Times New Roman"/>
          <w:sz w:val="24"/>
          <w:szCs w:val="24"/>
        </w:rPr>
        <w:t>35</w:t>
      </w:r>
      <w:r w:rsidRPr="00CB05CF">
        <w:rPr>
          <w:rFonts w:ascii="Times New Roman" w:hAnsi="Times New Roman"/>
          <w:sz w:val="24"/>
          <w:szCs w:val="24"/>
        </w:rPr>
        <w:t xml:space="preserve"> (здание адм</w:t>
      </w:r>
      <w:r w:rsidR="00E8108D">
        <w:rPr>
          <w:rFonts w:ascii="Times New Roman" w:hAnsi="Times New Roman"/>
          <w:sz w:val="24"/>
          <w:szCs w:val="24"/>
        </w:rPr>
        <w:t xml:space="preserve">инистрации </w:t>
      </w:r>
      <w:proofErr w:type="spellStart"/>
      <w:r w:rsidR="00E8108D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="00E8108D">
        <w:rPr>
          <w:rFonts w:ascii="Times New Roman" w:hAnsi="Times New Roman"/>
          <w:sz w:val="24"/>
          <w:szCs w:val="24"/>
        </w:rPr>
        <w:t xml:space="preserve"> района) с соблюдением санитарно-эпидемиологических мер.  </w:t>
      </w:r>
    </w:p>
    <w:p w:rsidR="00840774" w:rsidRPr="00840774" w:rsidRDefault="00840774" w:rsidP="00CB05CF">
      <w:pPr>
        <w:numPr>
          <w:ilvl w:val="0"/>
          <w:numId w:val="8"/>
        </w:numPr>
        <w:spacing w:after="0" w:line="240" w:lineRule="auto"/>
        <w:ind w:left="0" w:right="-5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 С целью подготовки и проведения публичных слушаний утвердить состав организационного комитета (приложение № 2).</w:t>
      </w:r>
    </w:p>
    <w:p w:rsidR="00840774" w:rsidRPr="00840774" w:rsidRDefault="00840774" w:rsidP="00CB05CF">
      <w:pPr>
        <w:numPr>
          <w:ilvl w:val="0"/>
          <w:numId w:val="8"/>
        </w:numPr>
        <w:spacing w:after="0" w:line="240" w:lineRule="auto"/>
        <w:ind w:left="0" w:right="-5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Прием предложений по вопросу обсуждения проекта бюджета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D3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E8108D">
        <w:rPr>
          <w:rFonts w:ascii="Times New Roman" w:hAnsi="Times New Roman" w:cs="Times New Roman"/>
          <w:sz w:val="24"/>
          <w:szCs w:val="24"/>
        </w:rPr>
        <w:t>района</w:t>
      </w:r>
      <w:r w:rsidR="001E14C7"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  <w:r w:rsidR="00017F04">
        <w:rPr>
          <w:rFonts w:ascii="Times New Roman" w:hAnsi="Times New Roman" w:cs="Times New Roman"/>
          <w:sz w:val="24"/>
          <w:szCs w:val="24"/>
        </w:rPr>
        <w:t xml:space="preserve"> на 2023</w:t>
      </w:r>
      <w:r w:rsidRPr="00840774">
        <w:rPr>
          <w:rFonts w:ascii="Times New Roman" w:hAnsi="Times New Roman" w:cs="Times New Roman"/>
          <w:sz w:val="24"/>
          <w:szCs w:val="24"/>
        </w:rPr>
        <w:t xml:space="preserve"> год</w:t>
      </w:r>
      <w:r w:rsidR="00017F04">
        <w:rPr>
          <w:rFonts w:ascii="Times New Roman" w:hAnsi="Times New Roman" w:cs="Times New Roman"/>
          <w:sz w:val="24"/>
          <w:szCs w:val="24"/>
        </w:rPr>
        <w:t xml:space="preserve"> и на плановый период 2024 и 2025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840774">
        <w:rPr>
          <w:rFonts w:ascii="Times New Roman" w:hAnsi="Times New Roman" w:cs="Times New Roman"/>
          <w:sz w:val="24"/>
          <w:szCs w:val="24"/>
        </w:rPr>
        <w:t xml:space="preserve"> осуществлять Оргкомитету в течение 10 календарных дней со дня официального обнародования настоящего Решения по адресу: г. Злынка, пл. Свободы, д.35, кабинет заместителя главы администрации района, в рабочие дни с 9.00 до 17.45, перерыв с 13.00 до 14.00, в пятницу с 9.00 до 16.30, перерыв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 с 13.00 до 14.00.</w:t>
      </w:r>
    </w:p>
    <w:p w:rsidR="00840774" w:rsidRPr="00840774" w:rsidRDefault="00840774" w:rsidP="00CB05CF">
      <w:pPr>
        <w:numPr>
          <w:ilvl w:val="0"/>
          <w:numId w:val="8"/>
        </w:numPr>
        <w:tabs>
          <w:tab w:val="num" w:pos="709"/>
          <w:tab w:val="left" w:pos="993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Решение вступает в силу со дня его подписания.</w:t>
      </w:r>
    </w:p>
    <w:p w:rsidR="00E8108D" w:rsidRPr="007E422D" w:rsidRDefault="00C67D37" w:rsidP="007E422D">
      <w:pPr>
        <w:pStyle w:val="ac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Bidi"/>
          <w:sz w:val="28"/>
          <w:szCs w:val="28"/>
        </w:rPr>
      </w:pPr>
      <w:r w:rsidRPr="007E422D">
        <w:rPr>
          <w:rFonts w:ascii="Times New Roman" w:hAnsi="Times New Roman"/>
          <w:sz w:val="24"/>
          <w:szCs w:val="24"/>
        </w:rPr>
        <w:t>Настоящее решение опубли</w:t>
      </w:r>
      <w:r w:rsidR="00E8108D" w:rsidRPr="007E422D">
        <w:rPr>
          <w:rFonts w:ascii="Times New Roman" w:hAnsi="Times New Roman"/>
          <w:sz w:val="24"/>
          <w:szCs w:val="24"/>
        </w:rPr>
        <w:t xml:space="preserve">ковать на официальном сайте администрации </w:t>
      </w:r>
      <w:proofErr w:type="spellStart"/>
      <w:r w:rsidR="00E8108D" w:rsidRPr="007E422D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="00E8108D" w:rsidRPr="007E422D">
        <w:rPr>
          <w:rFonts w:ascii="Times New Roman" w:hAnsi="Times New Roman"/>
          <w:sz w:val="24"/>
          <w:szCs w:val="24"/>
        </w:rPr>
        <w:t xml:space="preserve"> муниципального района Брянской области  </w:t>
      </w:r>
      <w:hyperlink r:id="rId6" w:history="1">
        <w:r w:rsidR="00E8108D" w:rsidRPr="007E422D">
          <w:rPr>
            <w:rStyle w:val="a7"/>
            <w:rFonts w:ascii="Times New Roman" w:hAnsi="Times New Roman"/>
            <w:sz w:val="24"/>
            <w:szCs w:val="24"/>
          </w:rPr>
          <w:t>http://admzlynka.ru/</w:t>
        </w:r>
      </w:hyperlink>
      <w:r w:rsidR="00E8108D" w:rsidRPr="007E422D">
        <w:rPr>
          <w:sz w:val="28"/>
          <w:szCs w:val="28"/>
        </w:rPr>
        <w:t xml:space="preserve">. </w:t>
      </w:r>
      <w:r w:rsidR="00E8108D" w:rsidRPr="007E422D">
        <w:rPr>
          <w:rFonts w:ascii="Times New Roman" w:hAnsi="Times New Roman"/>
          <w:sz w:val="24"/>
          <w:szCs w:val="24"/>
        </w:rPr>
        <w:t xml:space="preserve"> </w:t>
      </w:r>
    </w:p>
    <w:p w:rsidR="00840774" w:rsidRPr="00840774" w:rsidRDefault="00840774" w:rsidP="00E8108D">
      <w:pPr>
        <w:tabs>
          <w:tab w:val="num" w:pos="709"/>
          <w:tab w:val="left" w:pos="993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C67D37" w:rsidRDefault="00840774" w:rsidP="00E8108D">
      <w:pPr>
        <w:spacing w:after="0"/>
        <w:ind w:left="300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</w:t>
      </w:r>
      <w:r w:rsidR="006513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CE68D1">
        <w:rPr>
          <w:rFonts w:ascii="Times New Roman" w:hAnsi="Times New Roman" w:cs="Times New Roman"/>
          <w:sz w:val="24"/>
          <w:szCs w:val="24"/>
        </w:rPr>
        <w:t xml:space="preserve">                   Г.Г.</w:t>
      </w:r>
      <w:r w:rsidR="00E81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08D">
        <w:rPr>
          <w:rFonts w:ascii="Times New Roman" w:hAnsi="Times New Roman" w:cs="Times New Roman"/>
          <w:sz w:val="24"/>
          <w:szCs w:val="24"/>
        </w:rPr>
        <w:t>Севрюк</w:t>
      </w:r>
      <w:proofErr w:type="spellEnd"/>
    </w:p>
    <w:p w:rsidR="00C67D37" w:rsidRDefault="00C67D37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D37" w:rsidRDefault="00C67D37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D37" w:rsidRDefault="00C67D37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к Решению Злынковского </w:t>
      </w:r>
      <w:proofErr w:type="gramStart"/>
      <w:r w:rsidRPr="00840774">
        <w:rPr>
          <w:rFonts w:ascii="Times New Roman" w:hAnsi="Times New Roman" w:cs="Times New Roman"/>
          <w:sz w:val="24"/>
          <w:szCs w:val="24"/>
        </w:rPr>
        <w:t>районного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Совета народных депутатов </w:t>
      </w:r>
    </w:p>
    <w:p w:rsidR="00840774" w:rsidRPr="00840774" w:rsidRDefault="00017F04" w:rsidP="00017F04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30.11.2022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289B">
        <w:rPr>
          <w:rFonts w:ascii="Times New Roman" w:hAnsi="Times New Roman" w:cs="Times New Roman"/>
          <w:sz w:val="24"/>
          <w:szCs w:val="24"/>
        </w:rPr>
        <w:t>46-1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3889">
        <w:rPr>
          <w:rFonts w:ascii="Times New Roman" w:hAnsi="Times New Roman" w:cs="Times New Roman"/>
          <w:sz w:val="24"/>
          <w:szCs w:val="24"/>
        </w:rPr>
        <w:t xml:space="preserve"> 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774">
        <w:rPr>
          <w:rFonts w:ascii="Times New Roman" w:hAnsi="Times New Roman" w:cs="Times New Roman"/>
          <w:b/>
          <w:sz w:val="24"/>
          <w:szCs w:val="24"/>
        </w:rPr>
        <w:t>Состав организационного комитета</w:t>
      </w:r>
    </w:p>
    <w:p w:rsidR="00840774" w:rsidRPr="00840774" w:rsidRDefault="00840774" w:rsidP="008407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774">
        <w:rPr>
          <w:rFonts w:ascii="Times New Roman" w:hAnsi="Times New Roman" w:cs="Times New Roman"/>
          <w:b/>
          <w:sz w:val="24"/>
          <w:szCs w:val="24"/>
        </w:rPr>
        <w:t>по подготовке и проведению публичных слушаний</w:t>
      </w: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- </w:t>
      </w:r>
      <w:r w:rsidR="006513CE">
        <w:rPr>
          <w:rFonts w:ascii="Times New Roman" w:hAnsi="Times New Roman" w:cs="Times New Roman"/>
          <w:sz w:val="24"/>
          <w:szCs w:val="24"/>
        </w:rPr>
        <w:t>Душин Н.П.</w:t>
      </w:r>
      <w:r w:rsidRPr="0084077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постоянной комиссии районного Света народных депутатов по </w:t>
      </w:r>
      <w:r w:rsidR="006513CE">
        <w:rPr>
          <w:rFonts w:ascii="Times New Roman" w:hAnsi="Times New Roman" w:cs="Times New Roman"/>
          <w:sz w:val="24"/>
          <w:szCs w:val="24"/>
        </w:rPr>
        <w:t>бюджету и налогам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0774" w:rsidRPr="00840774" w:rsidRDefault="00017F04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Поддубный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- глава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администрации района;</w:t>
      </w:r>
    </w:p>
    <w:p w:rsidR="00840774" w:rsidRDefault="00840774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-Брикса О.Б. – заместитель главы администрации района, начальник финансового отдела администрации района;</w:t>
      </w:r>
    </w:p>
    <w:p w:rsidR="00A558BB" w:rsidRPr="00840774" w:rsidRDefault="00A558BB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Ефименко В.И. – председатель Контрольно-счетной палаты Злынковского района;</w:t>
      </w:r>
    </w:p>
    <w:p w:rsidR="00840774" w:rsidRPr="00840774" w:rsidRDefault="00840774" w:rsidP="00840774">
      <w:pPr>
        <w:spacing w:after="0"/>
        <w:ind w:left="708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0F4F">
        <w:rPr>
          <w:rFonts w:ascii="Times New Roman" w:hAnsi="Times New Roman" w:cs="Times New Roman"/>
          <w:sz w:val="24"/>
          <w:szCs w:val="24"/>
        </w:rPr>
        <w:t>Коноплева Н.А. – начальник организационного отдела администрации района</w:t>
      </w: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7E422D" w:rsidRDefault="007E422D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F66731" w:rsidRDefault="00F66731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Приложение  № 1</w:t>
      </w:r>
    </w:p>
    <w:p w:rsidR="00F66731" w:rsidRPr="00840774" w:rsidRDefault="00F66731" w:rsidP="00F66731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840774">
        <w:rPr>
          <w:rFonts w:ascii="Times New Roman" w:hAnsi="Times New Roman" w:cs="Times New Roman"/>
          <w:sz w:val="24"/>
          <w:szCs w:val="24"/>
        </w:rPr>
        <w:t xml:space="preserve">к Решению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0774">
        <w:rPr>
          <w:rFonts w:ascii="Times New Roman" w:hAnsi="Times New Roman" w:cs="Times New Roman"/>
          <w:sz w:val="24"/>
          <w:szCs w:val="24"/>
        </w:rPr>
        <w:t>районного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731" w:rsidRPr="00840774" w:rsidRDefault="00F66731" w:rsidP="00F66731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840774">
        <w:rPr>
          <w:rFonts w:ascii="Times New Roman" w:hAnsi="Times New Roman" w:cs="Times New Roman"/>
          <w:sz w:val="24"/>
          <w:szCs w:val="24"/>
        </w:rPr>
        <w:t xml:space="preserve">Совета народных депутатов </w:t>
      </w:r>
    </w:p>
    <w:p w:rsidR="0075673B" w:rsidRDefault="00F66731" w:rsidP="0075673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840774">
        <w:rPr>
          <w:rFonts w:ascii="Times New Roman" w:hAnsi="Times New Roman" w:cs="Times New Roman"/>
          <w:sz w:val="24"/>
          <w:szCs w:val="24"/>
        </w:rPr>
        <w:t xml:space="preserve">от </w:t>
      </w:r>
      <w:r w:rsidR="00017F04">
        <w:rPr>
          <w:rFonts w:ascii="Times New Roman" w:hAnsi="Times New Roman" w:cs="Times New Roman"/>
          <w:sz w:val="24"/>
          <w:szCs w:val="24"/>
        </w:rPr>
        <w:t>30.11.2022</w:t>
      </w:r>
      <w:r w:rsidRPr="00840774">
        <w:rPr>
          <w:rFonts w:ascii="Times New Roman" w:hAnsi="Times New Roman" w:cs="Times New Roman"/>
          <w:sz w:val="24"/>
          <w:szCs w:val="24"/>
        </w:rPr>
        <w:t xml:space="preserve"> №</w:t>
      </w:r>
      <w:r w:rsidR="00BC289B">
        <w:rPr>
          <w:rFonts w:ascii="Times New Roman" w:hAnsi="Times New Roman" w:cs="Times New Roman"/>
          <w:sz w:val="24"/>
          <w:szCs w:val="24"/>
        </w:rPr>
        <w:t xml:space="preserve"> 46-1</w:t>
      </w:r>
      <w:r w:rsidR="007E422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673B" w:rsidRPr="0075673B" w:rsidRDefault="0075673B" w:rsidP="0075673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AB33FB">
      <w:pPr>
        <w:keepNext/>
        <w:spacing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7452C">
        <w:rPr>
          <w:rFonts w:ascii="Times New Roman" w:hAnsi="Times New Roman"/>
          <w:b/>
          <w:bCs/>
          <w:sz w:val="28"/>
          <w:szCs w:val="28"/>
        </w:rPr>
        <w:t>РЕШЕНИЕ</w:t>
      </w:r>
      <w:r>
        <w:rPr>
          <w:rFonts w:ascii="Times New Roman" w:hAnsi="Times New Roman"/>
          <w:b/>
          <w:bCs/>
          <w:sz w:val="28"/>
          <w:szCs w:val="28"/>
        </w:rPr>
        <w:t xml:space="preserve">   проект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от   декабря 2022  г  №  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О бюджете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Брянской области на 2023 год и </w:t>
      </w:r>
      <w:proofErr w:type="gramStart"/>
      <w:r w:rsidRPr="00AB33F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B33FB">
        <w:rPr>
          <w:rFonts w:ascii="Times New Roman" w:hAnsi="Times New Roman" w:cs="Times New Roman"/>
          <w:sz w:val="24"/>
          <w:szCs w:val="24"/>
        </w:rPr>
        <w:t xml:space="preserve"> плановый 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>период 2024 и 2025 годов.</w:t>
      </w:r>
    </w:p>
    <w:p w:rsidR="00AB33FB" w:rsidRPr="00AB33FB" w:rsidRDefault="00AB33FB" w:rsidP="00AB33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Pr="00AB33FB" w:rsidRDefault="00AB33FB" w:rsidP="00AB33F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bCs/>
          <w:sz w:val="24"/>
          <w:szCs w:val="24"/>
        </w:rPr>
        <w:t xml:space="preserve">Руководствуясь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</w:t>
      </w:r>
      <w:proofErr w:type="spellStart"/>
      <w:r w:rsidRPr="00AB33FB">
        <w:rPr>
          <w:rFonts w:ascii="Times New Roman" w:hAnsi="Times New Roman" w:cs="Times New Roman"/>
          <w:bCs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bCs/>
          <w:sz w:val="24"/>
          <w:szCs w:val="24"/>
        </w:rPr>
        <w:t xml:space="preserve"> района, Положением о </w:t>
      </w:r>
      <w:r w:rsidRPr="00AB33FB">
        <w:rPr>
          <w:rFonts w:ascii="Times New Roman" w:hAnsi="Times New Roman" w:cs="Times New Roman"/>
          <w:sz w:val="24"/>
          <w:szCs w:val="24"/>
        </w:rPr>
        <w:t>порядке составления, рассмотрения и утверждения районного бюджета</w:t>
      </w:r>
      <w:r w:rsidRPr="00AB33FB">
        <w:rPr>
          <w:rFonts w:ascii="Times New Roman" w:hAnsi="Times New Roman" w:cs="Times New Roman"/>
          <w:bCs/>
          <w:sz w:val="24"/>
          <w:szCs w:val="24"/>
        </w:rPr>
        <w:t xml:space="preserve">, утвержденным решением </w:t>
      </w:r>
      <w:proofErr w:type="spellStart"/>
      <w:r w:rsidRPr="00AB33FB">
        <w:rPr>
          <w:rFonts w:ascii="Times New Roman" w:hAnsi="Times New Roman" w:cs="Times New Roman"/>
          <w:bCs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bCs/>
          <w:sz w:val="24"/>
          <w:szCs w:val="24"/>
        </w:rPr>
        <w:t xml:space="preserve"> районного Совета народных депутатов от 29</w:t>
      </w:r>
      <w:r w:rsidRPr="00AB33FB">
        <w:rPr>
          <w:rFonts w:ascii="Times New Roman" w:hAnsi="Times New Roman" w:cs="Times New Roman"/>
          <w:sz w:val="24"/>
          <w:szCs w:val="24"/>
        </w:rPr>
        <w:t>.11.2013 № 57-4(с учетом внесенных изменений)</w:t>
      </w:r>
      <w:r w:rsidRPr="00AB33F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33FB">
        <w:rPr>
          <w:rFonts w:ascii="Times New Roman" w:hAnsi="Times New Roman" w:cs="Times New Roman"/>
          <w:bCs/>
          <w:sz w:val="24"/>
          <w:szCs w:val="24"/>
        </w:rPr>
        <w:t>Злынковский</w:t>
      </w:r>
      <w:proofErr w:type="spellEnd"/>
      <w:r w:rsidRPr="00AB33FB">
        <w:rPr>
          <w:rFonts w:ascii="Times New Roman" w:hAnsi="Times New Roman" w:cs="Times New Roman"/>
          <w:bCs/>
          <w:sz w:val="24"/>
          <w:szCs w:val="24"/>
        </w:rPr>
        <w:t xml:space="preserve"> районный Совет народных депутатов</w:t>
      </w:r>
      <w:proofErr w:type="gramEnd"/>
    </w:p>
    <w:p w:rsidR="00AB33FB" w:rsidRPr="00AB33FB" w:rsidRDefault="00AB33FB" w:rsidP="00AB33F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B3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33FB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AB33FB">
        <w:rPr>
          <w:rFonts w:ascii="Times New Roman" w:hAnsi="Times New Roman" w:cs="Times New Roman"/>
          <w:bCs/>
          <w:sz w:val="24"/>
          <w:szCs w:val="24"/>
        </w:rPr>
        <w:t>: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1. Утвердить основные характеристики бюджета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 на 2023 год: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района в сумме                       303 857 969,25 рублей,  в том числе налоговые и неналоговые доходы в сумме  73 354 000 рублей;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общий  объем  расходов бюджета района в    сумме </w:t>
      </w:r>
      <w:r w:rsidRPr="00AB33FB">
        <w:rPr>
          <w:rFonts w:ascii="Times New Roman" w:hAnsi="Times New Roman" w:cs="Times New Roman"/>
          <w:color w:val="00B0F0"/>
          <w:sz w:val="24"/>
          <w:szCs w:val="24"/>
        </w:rPr>
        <w:t>303 857 969,25</w:t>
      </w:r>
      <w:r w:rsidRPr="00AB33FB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>прогнозируемый дефицит бюджета района в сумме 0</w:t>
      </w:r>
      <w:r w:rsidRPr="00AB3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33FB">
        <w:rPr>
          <w:rFonts w:ascii="Times New Roman" w:hAnsi="Times New Roman" w:cs="Times New Roman"/>
          <w:sz w:val="24"/>
          <w:szCs w:val="24"/>
        </w:rPr>
        <w:t>рублей;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 муниципального района Брянской области на 1 января 2024 года в сумме 0,00  рублей.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2. Утвердить основные характеристики   бюджета 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на плановый период 2024 и  2025 годов: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sz w:val="24"/>
          <w:szCs w:val="24"/>
        </w:rPr>
        <w:t xml:space="preserve">прогнозируемый общий объем доходов бюджета  района   на 2023 год в сумме 234 414 505,25  рублей,  в том числе налоговые и неналоговые доходы в сумме  68 600 600  рублей, </w:t>
      </w:r>
      <w:r w:rsidRPr="00AB33F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B33FB">
        <w:rPr>
          <w:rFonts w:ascii="Times New Roman" w:hAnsi="Times New Roman" w:cs="Times New Roman"/>
          <w:sz w:val="24"/>
          <w:szCs w:val="24"/>
        </w:rPr>
        <w:t>и на 2025 год в сумме</w:t>
      </w:r>
      <w:r w:rsidRPr="00AB33FB">
        <w:rPr>
          <w:rFonts w:ascii="Times New Roman" w:hAnsi="Times New Roman" w:cs="Times New Roman"/>
          <w:color w:val="0000FF"/>
          <w:sz w:val="24"/>
          <w:szCs w:val="24"/>
        </w:rPr>
        <w:t xml:space="preserve">  231 337 717,31 </w:t>
      </w:r>
      <w:r w:rsidRPr="00AB33FB">
        <w:rPr>
          <w:rFonts w:ascii="Times New Roman" w:hAnsi="Times New Roman" w:cs="Times New Roman"/>
          <w:sz w:val="24"/>
          <w:szCs w:val="24"/>
        </w:rPr>
        <w:t xml:space="preserve">рублей, в том числе налоговые и неналоговые доходы в сумме  </w:t>
      </w:r>
      <w:r w:rsidRPr="00AB33FB">
        <w:rPr>
          <w:rFonts w:ascii="Times New Roman" w:hAnsi="Times New Roman" w:cs="Times New Roman"/>
          <w:color w:val="0000FF"/>
          <w:sz w:val="24"/>
          <w:szCs w:val="24"/>
        </w:rPr>
        <w:t xml:space="preserve">73 434 000,00 </w:t>
      </w:r>
      <w:r w:rsidRPr="00AB33FB">
        <w:rPr>
          <w:rFonts w:ascii="Times New Roman" w:hAnsi="Times New Roman" w:cs="Times New Roman"/>
          <w:sz w:val="24"/>
          <w:szCs w:val="24"/>
        </w:rPr>
        <w:t>рублей;</w:t>
      </w:r>
      <w:proofErr w:type="gramEnd"/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общий объем расходов районного бюджета на 2024 год в сумме                          234 414 505,25  рублей, в том числе условно утвержденные расходы 2 075 000 рублей, и на 2025 год расходы  в сумме </w:t>
      </w:r>
      <w:r w:rsidRPr="00AB33FB">
        <w:rPr>
          <w:rFonts w:ascii="Times New Roman" w:hAnsi="Times New Roman" w:cs="Times New Roman"/>
          <w:color w:val="0000FF"/>
          <w:sz w:val="24"/>
          <w:szCs w:val="24"/>
        </w:rPr>
        <w:t xml:space="preserve">231 337 717,31 </w:t>
      </w:r>
      <w:r w:rsidRPr="00AB33FB">
        <w:rPr>
          <w:rFonts w:ascii="Times New Roman" w:hAnsi="Times New Roman" w:cs="Times New Roman"/>
          <w:sz w:val="24"/>
          <w:szCs w:val="24"/>
        </w:rPr>
        <w:t>рублей, в том числе условно утвержденные расходы 4 308 000,00 рублей;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color w:val="003366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 на 1 января 2025 года в сумме 0</w:t>
      </w:r>
      <w:r w:rsidRPr="00AB33FB">
        <w:rPr>
          <w:rFonts w:ascii="Times New Roman" w:hAnsi="Times New Roman" w:cs="Times New Roman"/>
          <w:color w:val="0000FF"/>
          <w:sz w:val="24"/>
          <w:szCs w:val="24"/>
        </w:rPr>
        <w:t xml:space="preserve"> рублей</w:t>
      </w:r>
      <w:r w:rsidRPr="00AB33FB">
        <w:rPr>
          <w:rFonts w:ascii="Times New Roman" w:hAnsi="Times New Roman" w:cs="Times New Roman"/>
          <w:sz w:val="24"/>
          <w:szCs w:val="24"/>
        </w:rPr>
        <w:t xml:space="preserve"> и на 1 января  2026 года в сумме</w:t>
      </w:r>
      <w:r w:rsidRPr="00AB33FB">
        <w:rPr>
          <w:rFonts w:ascii="Times New Roman" w:hAnsi="Times New Roman" w:cs="Times New Roman"/>
          <w:color w:val="0000FF"/>
          <w:sz w:val="24"/>
          <w:szCs w:val="24"/>
        </w:rPr>
        <w:t xml:space="preserve"> 0 рублей</w:t>
      </w:r>
      <w:r w:rsidRPr="00AB33FB">
        <w:rPr>
          <w:rFonts w:ascii="Times New Roman" w:hAnsi="Times New Roman" w:cs="Times New Roman"/>
          <w:color w:val="003366"/>
          <w:sz w:val="24"/>
          <w:szCs w:val="24"/>
        </w:rPr>
        <w:t>.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3. Утвердить прогнозируемые доходы бюджета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на 2023 год и плановый период 2024 и 2025 годов согласно </w:t>
      </w:r>
      <w:r w:rsidRPr="00AB33FB">
        <w:rPr>
          <w:rFonts w:ascii="Times New Roman" w:hAnsi="Times New Roman" w:cs="Times New Roman"/>
          <w:color w:val="5F497A"/>
          <w:sz w:val="24"/>
          <w:szCs w:val="24"/>
        </w:rPr>
        <w:t>приложению 1</w:t>
      </w:r>
      <w:r w:rsidRPr="00AB33FB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33FB" w:rsidRPr="00AB33FB" w:rsidRDefault="00AB33FB" w:rsidP="00AB33FB">
      <w:pPr>
        <w:keepNext/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3F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</w:t>
      </w:r>
    </w:p>
    <w:p w:rsidR="00AB33FB" w:rsidRPr="00AB33FB" w:rsidRDefault="00AB33FB" w:rsidP="00AB33FB">
      <w:pPr>
        <w:keepNext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B33FB">
        <w:rPr>
          <w:rFonts w:ascii="Times New Roman" w:hAnsi="Times New Roman" w:cs="Times New Roman"/>
          <w:sz w:val="24"/>
          <w:szCs w:val="24"/>
        </w:rPr>
        <w:t xml:space="preserve">4. Утвердить нормативы распределения доходов между бюджетом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и  бюджетами поселений на   2023 год и плановый период 2024 и 2025 годов согласно</w:t>
      </w:r>
      <w:r w:rsidRPr="00AB33FB">
        <w:rPr>
          <w:rFonts w:ascii="Times New Roman" w:hAnsi="Times New Roman" w:cs="Times New Roman"/>
          <w:color w:val="800080"/>
          <w:sz w:val="24"/>
          <w:szCs w:val="24"/>
        </w:rPr>
        <w:t xml:space="preserve"> приложению 2</w:t>
      </w:r>
      <w:r w:rsidRPr="00AB33FB">
        <w:rPr>
          <w:rFonts w:ascii="Times New Roman" w:hAnsi="Times New Roman" w:cs="Times New Roman"/>
          <w:sz w:val="24"/>
          <w:szCs w:val="24"/>
        </w:rPr>
        <w:t xml:space="preserve"> к настоящему Решению.   </w:t>
      </w:r>
    </w:p>
    <w:p w:rsidR="00AB33FB" w:rsidRPr="00AB33FB" w:rsidRDefault="00AB33FB" w:rsidP="00AB33F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    5. </w:t>
      </w:r>
      <w:r w:rsidRPr="00AB33FB">
        <w:rPr>
          <w:rFonts w:ascii="Times New Roman" w:hAnsi="Times New Roman" w:cs="Times New Roman"/>
          <w:bCs/>
          <w:sz w:val="24"/>
          <w:szCs w:val="24"/>
        </w:rPr>
        <w:t>Установить следующий порядок определения части прибыли муниципальных унитарных предприятий, подлежащей перечислению в доходы бюджета района: часть прибыли муниципальных унитарных предприятий, остающейся после уплаты налогов и иных обязательных платежей, подлежит перечислению в доходы бюджета района в размере 50 процентов.</w:t>
      </w:r>
      <w:r w:rsidRPr="00AB33F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B33FB" w:rsidRPr="00AB33FB" w:rsidRDefault="00AB33FB" w:rsidP="00AB33FB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6.  Утвердить ведомственную структуру расходов бюджета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на 2023 год                                                                                                                                                                                                     и плановый период 2024 и 2025 годов </w:t>
      </w:r>
      <w:r w:rsidRPr="00AB33FB">
        <w:rPr>
          <w:rFonts w:ascii="Times New Roman" w:hAnsi="Times New Roman"/>
          <w:color w:val="7030A0"/>
          <w:sz w:val="24"/>
          <w:szCs w:val="24"/>
        </w:rPr>
        <w:t>приложению 3</w:t>
      </w:r>
      <w:r w:rsidRPr="00AB33FB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AB33FB" w:rsidRPr="00AB33FB" w:rsidRDefault="00AB33FB" w:rsidP="00AB33FB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7. Утвердить распределение бюджетных ассигнований бюджета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муниципального района Брянской области  по разделам, подразделам, целевым статьям (муниципальным программам и </w:t>
      </w:r>
      <w:proofErr w:type="spellStart"/>
      <w:r w:rsidRPr="00AB33FB">
        <w:rPr>
          <w:rFonts w:ascii="Times New Roman" w:hAnsi="Times New Roman"/>
          <w:sz w:val="24"/>
          <w:szCs w:val="24"/>
        </w:rPr>
        <w:t>непрограммным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на 2023 год и  плановый период 2024 и 2025 годов согласно </w:t>
      </w:r>
      <w:r w:rsidRPr="00AB33FB">
        <w:rPr>
          <w:rFonts w:ascii="Times New Roman" w:hAnsi="Times New Roman"/>
          <w:color w:val="7030A0"/>
          <w:sz w:val="24"/>
          <w:szCs w:val="24"/>
        </w:rPr>
        <w:t>приложению 4</w:t>
      </w:r>
      <w:r w:rsidRPr="00AB33FB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AB33FB" w:rsidRPr="00AB33FB" w:rsidRDefault="00AB33FB" w:rsidP="00AB33FB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8.    Утвердить  распределение расходов бюджета  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по целевым статьям (муниципальным программам и </w:t>
      </w:r>
      <w:proofErr w:type="spellStart"/>
      <w:r w:rsidRPr="00AB33FB">
        <w:rPr>
          <w:rFonts w:ascii="Times New Roman" w:hAnsi="Times New Roman"/>
          <w:sz w:val="24"/>
          <w:szCs w:val="24"/>
        </w:rPr>
        <w:t>непрограммным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направлениям деятельности), группам и подгруппам видов расходов  на 2023 год и  плановый период 2024 и 2025 годов согласно </w:t>
      </w:r>
      <w:r w:rsidRPr="00AB33FB">
        <w:rPr>
          <w:rFonts w:ascii="Times New Roman" w:hAnsi="Times New Roman"/>
          <w:color w:val="800080"/>
          <w:sz w:val="24"/>
          <w:szCs w:val="24"/>
        </w:rPr>
        <w:t xml:space="preserve">приложению 5 </w:t>
      </w:r>
      <w:r w:rsidRPr="00AB33FB">
        <w:rPr>
          <w:rFonts w:ascii="Times New Roman" w:hAnsi="Times New Roman"/>
          <w:sz w:val="24"/>
          <w:szCs w:val="24"/>
        </w:rPr>
        <w:t>к настоящему Решению.</w:t>
      </w:r>
    </w:p>
    <w:p w:rsidR="00AB33FB" w:rsidRPr="00AB33FB" w:rsidRDefault="00AB33FB" w:rsidP="00AB33FB">
      <w:pPr>
        <w:tabs>
          <w:tab w:val="num" w:pos="16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Pr="00AB33FB">
        <w:rPr>
          <w:rFonts w:ascii="Times New Roman" w:hAnsi="Times New Roman" w:cs="Times New Roman"/>
          <w:sz w:val="24"/>
          <w:szCs w:val="24"/>
        </w:rPr>
        <w:t>9. Установить общий объем бюджетных ассигнований на исполнение публичных нормативных обязательств на 2023 год  в  сумме 7195490 рублей,       на 2024 год в сумме 8087346,00  рублей на 2025 год в сумме 8968919 рублей.</w:t>
      </w:r>
    </w:p>
    <w:p w:rsidR="00AB33FB" w:rsidRPr="00AB33FB" w:rsidRDefault="00AB33FB" w:rsidP="00AB33FB">
      <w:pPr>
        <w:tabs>
          <w:tab w:val="num" w:pos="16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10. Установить объем бюджетных ассигнований дорожного фонда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на 2023 год в сумме </w:t>
      </w:r>
      <w:r w:rsidRPr="00AB33FB">
        <w:rPr>
          <w:rFonts w:ascii="Times New Roman" w:hAnsi="Times New Roman" w:cs="Times New Roman"/>
          <w:bCs/>
          <w:sz w:val="24"/>
          <w:szCs w:val="24"/>
        </w:rPr>
        <w:t xml:space="preserve">2 514 500 </w:t>
      </w:r>
      <w:r w:rsidRPr="00AB33FB">
        <w:rPr>
          <w:rFonts w:ascii="Times New Roman" w:hAnsi="Times New Roman" w:cs="Times New Roman"/>
          <w:sz w:val="24"/>
          <w:szCs w:val="24"/>
        </w:rPr>
        <w:t>рублей,   на 2024 год  2 575 200 рублей, на 2025 год 2 694,800 рублей.</w:t>
      </w:r>
    </w:p>
    <w:p w:rsidR="00AB33FB" w:rsidRPr="00AB33FB" w:rsidRDefault="00AB33FB" w:rsidP="00AB33FB">
      <w:pPr>
        <w:tabs>
          <w:tab w:val="num" w:pos="16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11. Утвердить объем межбюджетных трансфертов, получаемых из бюджетов бюджетной системы, на 2023 год  в  сумме  230 503 969,25 рубля,  на 2025 год  в сумме  165 816 905,25 рублей, на  2025 год в сумме  157 903 717,31 рублей.</w:t>
      </w:r>
    </w:p>
    <w:p w:rsidR="00AB33FB" w:rsidRPr="00AB33FB" w:rsidRDefault="00AB33FB" w:rsidP="00AB33FB">
      <w:pPr>
        <w:tabs>
          <w:tab w:val="num" w:pos="16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12. Утвердить объем межбюджетных трансфертов, предоставляемых другим бюджетам бюджетной системы Российской Федерации, на 2023 год  в сумме  7202441,00 рубль  на 2024 год  в сумме  5749051,00 рубль, на  2025 год в сумме 3787165,00 рублей.</w:t>
      </w:r>
    </w:p>
    <w:p w:rsidR="00AB33FB" w:rsidRPr="00AB33FB" w:rsidRDefault="00AB33FB" w:rsidP="00AB33FB">
      <w:pPr>
        <w:tabs>
          <w:tab w:val="num" w:pos="16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13.   Утвердить распределение межбюджетных трансфертов бюджетам поселений на 2023 год и  плановый период 2024 и 2025 годов    согласно </w:t>
      </w:r>
      <w:r w:rsidRPr="00AB33FB">
        <w:rPr>
          <w:rFonts w:ascii="Times New Roman" w:hAnsi="Times New Roman" w:cs="Times New Roman"/>
          <w:b/>
          <w:color w:val="7030A0"/>
          <w:sz w:val="24"/>
          <w:szCs w:val="24"/>
        </w:rPr>
        <w:t>приложению 6 (таблицы 1-7)</w:t>
      </w:r>
      <w:r w:rsidRPr="00AB33FB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AB33FB" w:rsidRPr="00AB33FB" w:rsidRDefault="00AB33FB" w:rsidP="00AB33FB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14.  Установить размер резервного фонда администрации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района на 2023 год  в  сумме  20000,00 рублей, на 2024 год в сумме 20000,00 рублей, на 2025 год в сумме – 20000,00 рублей.</w:t>
      </w:r>
      <w:r w:rsidRPr="00AB33FB">
        <w:rPr>
          <w:rFonts w:ascii="Times New Roman" w:hAnsi="Times New Roman"/>
          <w:b/>
          <w:sz w:val="24"/>
          <w:szCs w:val="24"/>
        </w:rPr>
        <w:t xml:space="preserve">  </w:t>
      </w:r>
      <w:r w:rsidRPr="00AB33FB">
        <w:rPr>
          <w:rFonts w:ascii="Times New Roman" w:hAnsi="Times New Roman"/>
          <w:sz w:val="24"/>
          <w:szCs w:val="24"/>
        </w:rPr>
        <w:t xml:space="preserve"> </w:t>
      </w:r>
    </w:p>
    <w:p w:rsidR="00AB33FB" w:rsidRPr="00AB33FB" w:rsidRDefault="00AB33FB" w:rsidP="00AB33FB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15. Установить</w:t>
      </w:r>
      <w:r w:rsidRPr="00AB33FB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пунктом 8 статьи 217 Бюджетного кодекса Российской Федерации дополнительные  основания </w:t>
      </w:r>
      <w:proofErr w:type="gramStart"/>
      <w:r w:rsidRPr="00AB33FB">
        <w:rPr>
          <w:rFonts w:ascii="Times New Roman" w:eastAsia="Calibri" w:hAnsi="Times New Roman"/>
          <w:sz w:val="24"/>
          <w:szCs w:val="24"/>
          <w:lang w:eastAsia="en-US"/>
        </w:rPr>
        <w:t>для внесения изменений в сводную бюджетную роспись районного бюджета без внесения  изменений в настоящее решение о бюджете</w:t>
      </w:r>
      <w:proofErr w:type="gramEnd"/>
      <w:r w:rsidRPr="00AB33FB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AB33FB" w:rsidRPr="00AB33FB" w:rsidRDefault="00AB33FB" w:rsidP="00AB33FB">
      <w:pPr>
        <w:spacing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увеличение бюджетных ассигнований, соответствующих целям предоставления из областного бюджета субсидий, субвенций и иных межбюджетных трансфертов, имеющих целевое назначение, в объеме, не превышающем неиспользованные остатки указанных межбюджетных трансфертов на начало текущего финансового года, по которым главным администратором доходов областного бюджета 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lastRenderedPageBreak/>
        <w:t xml:space="preserve">подтверждена потребность в направлении их на те же цели в текущем финансовом году в соответствии с </w:t>
      </w:r>
      <w:hyperlink r:id="rId7" w:history="1">
        <w:r w:rsidRPr="00AB33FB">
          <w:rPr>
            <w:rFonts w:ascii="Times New Roman" w:hAnsi="Times New Roman" w:cs="Times New Roman"/>
            <w:snapToGrid w:val="0"/>
            <w:sz w:val="24"/>
            <w:szCs w:val="24"/>
          </w:rPr>
          <w:t>пунктом 5 статьи 242</w:t>
        </w:r>
      </w:hyperlink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Бюджетного</w:t>
      </w:r>
      <w:proofErr w:type="gram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кодекса Российской Федерации;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увеличение бюджетных ассигнований в связи с использованием доходов, фактически полученных при исполнении районного бюджета сверх утвержденных решением о районном бюджете, по основаниям, установленным </w:t>
      </w:r>
      <w:hyperlink r:id="rId8" w:history="1">
        <w:r w:rsidRPr="00AB33FB">
          <w:rPr>
            <w:rFonts w:ascii="Times New Roman" w:hAnsi="Times New Roman" w:cs="Times New Roman"/>
            <w:snapToGrid w:val="0"/>
            <w:sz w:val="24"/>
            <w:szCs w:val="24"/>
          </w:rPr>
          <w:t>пунктом 2 статьи 232</w:t>
        </w:r>
      </w:hyperlink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Бюджетного кодекса Российской Федерации;</w:t>
      </w:r>
      <w:proofErr w:type="gramEnd"/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уточнение кодов бюджетной классификации расходов в рамках требований казначейского исполнения районного бюджета, а также в случае изменения Министерством финансов Российской Федерации и финансовым отделом администрации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района порядка применения бюджетной классификации;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napToGrid w:val="0"/>
          <w:sz w:val="24"/>
          <w:szCs w:val="24"/>
        </w:rPr>
        <w:t>перераспределение бюджетных ассигнований в целях исполнения решений налоговых и иных уполномоченных органов о взыскании налогов, сборов, пеней и штрафов, предусматривающих обращение взыскания на средства районного бюджета в соответствии с действующим законодательством;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napToGrid w:val="0"/>
          <w:sz w:val="24"/>
          <w:szCs w:val="24"/>
        </w:rPr>
        <w:t>перераспределение бюджетных ассигнований, предусмотренных главному распорядителю в текущем финансовом году на оказание муниципальных услуг, в связи с экономией бюджетных ассигнований на оказание муниципальных услуг, при условии, что увеличение бюджетных ассигнований по соответствующему виду расходов не превышает                              10 процентов;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перераспределение бюджетных ассигнований в пределах, предусмотренных главному распорядителю средств районного бюджета на предоставление бюджетным и автономным учреждениям субсидий на финансовое обеспечение 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t>муниципального</w:t>
      </w:r>
      <w:r w:rsidRPr="00AB33FB">
        <w:rPr>
          <w:rFonts w:ascii="Times New Roman" w:hAnsi="Times New Roman" w:cs="Times New Roman"/>
          <w:sz w:val="24"/>
          <w:szCs w:val="24"/>
        </w:rPr>
        <w:t xml:space="preserve"> задания на оказание 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t>муниципальных</w:t>
      </w:r>
      <w:r w:rsidRPr="00AB33FB">
        <w:rPr>
          <w:rFonts w:ascii="Times New Roman" w:hAnsi="Times New Roman" w:cs="Times New Roman"/>
          <w:sz w:val="24"/>
          <w:szCs w:val="24"/>
        </w:rPr>
        <w:t xml:space="preserve"> услуг (выполнение работ) и субсидий на иные цели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B33FB" w:rsidRPr="00AB33FB" w:rsidRDefault="00AB33FB" w:rsidP="00AB33FB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перераспределение бюджетных ассигнований на обслуживание государственного долга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 в пределах общего объема бюджетных ассигнований, предусмотренных главному распорядителю средств районного бюджета, а также между видами источников финансирования дефицита районного бюджета в пределах общего </w:t>
      </w: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объема источников финансирования дефицита районного бюджета</w:t>
      </w:r>
      <w:proofErr w:type="gramEnd"/>
      <w:r w:rsidRPr="00AB33FB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настоящим решением, за исключением оснований, установленных абзацами третьим и пятым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настоящим решением.</w:t>
      </w:r>
      <w:proofErr w:type="gramEnd"/>
    </w:p>
    <w:p w:rsidR="00AB33FB" w:rsidRPr="00AB33FB" w:rsidRDefault="00AB33FB" w:rsidP="00AB33FB">
      <w:pPr>
        <w:spacing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      16.      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t>Установить, что остатки средств районного бюджета на начало текущего финансового года: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в объеме средств, необходимых для покрытия временных кассовых разрывов, возникающих в ходе исполнения районного бюджета в текущем финансовом году, направляются на их покрытие, но не более общего объема остатков средств районного бюджета на начало текущего финансового года, за исключением остатков средств дорожного фонда и остатков неиспользованных межбюджетных трансфертов, полученных бюджетом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 в форме субсидий, субвенций и иных межбюджетных</w:t>
      </w:r>
      <w:proofErr w:type="gram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трансфертов, имеющих целевое назначение;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в объеме неполного использования бюджетных ассигнований дорожного фонда отчетного финансового года направляются на увеличение в текущем финансовом году объемов бюджетных ассигнований дорожного фонда бюджета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района; 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в объеме, не превышающем сумму остатка неиспользованных бюджетных ассигнований на оплату заключенных от имени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могут направляться на увеличение бюджетных ассигнований на указанные цели в текущем финансовом году.</w:t>
      </w:r>
      <w:proofErr w:type="gramEnd"/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в объеме, не превышающем сумму остатка не использованных на начало текущего финансового года бюджетных </w:t>
      </w: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ассигнований</w:t>
      </w:r>
      <w:proofErr w:type="gram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на предоставление из районного бюджета 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lastRenderedPageBreak/>
        <w:t xml:space="preserve">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трансферты, могут направляться на указанные цели в текущем финансовом году; </w:t>
      </w:r>
    </w:p>
    <w:p w:rsidR="00AB33FB" w:rsidRPr="00AB33FB" w:rsidRDefault="00AB33FB" w:rsidP="00AB33FB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в объеме, не превышающем сумму остатка неиспользованных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могут направляться на увеличение бюджетных ассигнований на указанные цели в текущем финансовом году;</w:t>
      </w:r>
      <w:proofErr w:type="gramEnd"/>
    </w:p>
    <w:p w:rsidR="00AB33FB" w:rsidRPr="00AB33FB" w:rsidRDefault="00AB33FB" w:rsidP="00AB33F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>17. </w:t>
      </w:r>
      <w:proofErr w:type="gram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Установить, что руководители органов местного самоуправления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района, муниципальных учреждений не вправе принимать в 2023 году решения, приводящие к увеличению штатной численности муниципальных гражданских служащих, работников муниципальных  учреждений, за исключением случаев увеличения штатной численности региональных проектных офисов для выполнения задач, принятия решений о наделении органов местного самоуправления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 дополнительными полномочиями, муниципальных учреждений - дополнительными функциями, требующими увеличения штатной</w:t>
      </w:r>
      <w:proofErr w:type="gram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численности персонала.</w:t>
      </w:r>
    </w:p>
    <w:p w:rsidR="00AB33FB" w:rsidRPr="00AB33FB" w:rsidRDefault="00AB33FB" w:rsidP="00AB33F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18. </w:t>
      </w:r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Установить, что наряду с органами муниципального финансового контроля главные распорядители бюджетных средств обеспечивают контроль эффективного и целевого использования средств, запланированных на реализацию мероприятий муниципальных программ </w:t>
      </w:r>
      <w:proofErr w:type="spellStart"/>
      <w:r w:rsidRPr="00AB33FB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района, в том числе на финансовое обеспечение деятельности муниципальных учреждений, своевременного их возврата, предоставления отчетности.</w:t>
      </w:r>
    </w:p>
    <w:p w:rsidR="00AB33FB" w:rsidRPr="00AB33FB" w:rsidRDefault="00AB33FB" w:rsidP="00AB33F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  19.  Утвердить объём и структуру источников внутреннего финансирования дефицита   бюджета </w:t>
      </w:r>
      <w:proofErr w:type="spellStart"/>
      <w:r w:rsidRPr="00AB33FB">
        <w:rPr>
          <w:rFonts w:ascii="Times New Roman" w:hAnsi="Times New Roman" w:cs="Times New Roman"/>
          <w:bCs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Брянской области</w:t>
      </w:r>
      <w:r w:rsidRPr="00AB33FB">
        <w:rPr>
          <w:rFonts w:ascii="Times New Roman" w:hAnsi="Times New Roman" w:cs="Times New Roman"/>
          <w:sz w:val="24"/>
          <w:szCs w:val="24"/>
        </w:rPr>
        <w:t xml:space="preserve"> на 2023 год и на плановый период 2024 и 2025 годов согласно </w:t>
      </w:r>
      <w:r w:rsidRPr="00AB33FB">
        <w:rPr>
          <w:rFonts w:ascii="Times New Roman" w:hAnsi="Times New Roman" w:cs="Times New Roman"/>
          <w:color w:val="800080"/>
          <w:sz w:val="24"/>
          <w:szCs w:val="24"/>
        </w:rPr>
        <w:t xml:space="preserve">приложению 7 </w:t>
      </w:r>
      <w:r w:rsidRPr="00AB33FB">
        <w:rPr>
          <w:rFonts w:ascii="Times New Roman" w:hAnsi="Times New Roman" w:cs="Times New Roman"/>
          <w:sz w:val="24"/>
          <w:szCs w:val="24"/>
        </w:rPr>
        <w:t>к настоящему Решению.</w:t>
      </w:r>
    </w:p>
    <w:p w:rsidR="00AB33FB" w:rsidRPr="00AB33FB" w:rsidRDefault="00AB33FB" w:rsidP="00AB33FB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20. Установить  верхний предел муниципального внутреннего долга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по муниципальным гарантиям на 1 января 2024 года   в сумме 0,00 рублей,  на 1 января 2025 года  сумме 0,00 рублей, на 1 января 2026 года в сумме 0,00 рублей.</w:t>
      </w:r>
    </w:p>
    <w:p w:rsidR="00AB33FB" w:rsidRPr="00AB33FB" w:rsidRDefault="00AB33FB" w:rsidP="00AB33FB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    21. Финансовому отделу администрации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района представлять в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Злынковский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районный Совет народных депутатов и Контрольно-счетную палату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района ежемесячно  информацию об исполнении районного бюджета в 2023 году  в десятидневный срок со дня представления  соответствующей отчетности в Департамент финансов Брянской области по форме ежемесячного отчета, предоставляемого в Департамент финансов Брянской области.</w:t>
      </w:r>
    </w:p>
    <w:p w:rsidR="00AB33FB" w:rsidRDefault="00AB33FB" w:rsidP="00AB33FB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   22.  Администрации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района ежеквартально представлять в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Злынковский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районный Совет народных депутатов и  Контрольно-счетную палату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района  утвержденный отчет об исполнении бюджета </w:t>
      </w:r>
      <w:proofErr w:type="spellStart"/>
      <w:r w:rsidRPr="00AB33FB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/>
          <w:sz w:val="24"/>
          <w:szCs w:val="24"/>
        </w:rPr>
        <w:t xml:space="preserve"> муниципального района Брянской области </w:t>
      </w:r>
      <w:r w:rsidRPr="00AB33FB">
        <w:rPr>
          <w:rFonts w:ascii="Times New Roman" w:hAnsi="Times New Roman"/>
          <w:bCs/>
          <w:sz w:val="24"/>
          <w:szCs w:val="24"/>
        </w:rPr>
        <w:t>в соответствии со структурой, применяемой при утверждении бюджета</w:t>
      </w:r>
      <w:r w:rsidRPr="00AB33FB">
        <w:rPr>
          <w:rFonts w:ascii="Times New Roman" w:hAnsi="Times New Roman"/>
          <w:sz w:val="24"/>
          <w:szCs w:val="24"/>
        </w:rPr>
        <w:t>, в течение 45 дней после наступления отчетной даты.</w:t>
      </w:r>
    </w:p>
    <w:p w:rsidR="004E5B2B" w:rsidRPr="00AB33FB" w:rsidRDefault="004E5B2B" w:rsidP="00AB33FB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B33FB" w:rsidRDefault="00AB33FB" w:rsidP="00AB33FB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B33FB">
        <w:rPr>
          <w:rFonts w:ascii="Times New Roman" w:hAnsi="Times New Roman"/>
          <w:sz w:val="24"/>
          <w:szCs w:val="24"/>
        </w:rPr>
        <w:t xml:space="preserve">        23. Настоящее  Решение вступает в силу с 1 января 2023 года.</w:t>
      </w:r>
    </w:p>
    <w:p w:rsidR="004E5B2B" w:rsidRPr="00AB33FB" w:rsidRDefault="004E5B2B" w:rsidP="00AB33FB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B33FB" w:rsidRDefault="00AB33FB" w:rsidP="00AB3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     24. Решение опубликовать в установленном порядке.</w:t>
      </w:r>
    </w:p>
    <w:p w:rsidR="00AB33FB" w:rsidRDefault="00AB33FB" w:rsidP="00AB3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B33FB" w:rsidRPr="00AB33FB" w:rsidRDefault="00AB33FB" w:rsidP="00AB3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B33FB" w:rsidRPr="00AB33FB" w:rsidRDefault="00AB33FB" w:rsidP="00AB33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   Глава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Г.Г.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Севрюк</w:t>
      </w:r>
      <w:proofErr w:type="spellEnd"/>
    </w:p>
    <w:p w:rsidR="00B833F3" w:rsidRPr="00B833F3" w:rsidRDefault="00B833F3" w:rsidP="005D22EB">
      <w:pPr>
        <w:keepNext/>
        <w:spacing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C01B2C" w:rsidRPr="00B833F3" w:rsidTr="00C01B2C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4"/>
              <w:gridCol w:w="1871"/>
            </w:tblGrid>
            <w:tr w:rsidR="00C01B2C" w:rsidRPr="00B833F3">
              <w:trPr>
                <w:tblCellSpacing w:w="0" w:type="dxa"/>
              </w:trPr>
              <w:tc>
                <w:tcPr>
                  <w:tcW w:w="4000" w:type="pct"/>
                  <w:vAlign w:val="center"/>
                  <w:hideMark/>
                </w:tcPr>
                <w:p w:rsidR="00C01B2C" w:rsidRPr="00B833F3" w:rsidRDefault="00C01B2C" w:rsidP="00C01B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C01B2C" w:rsidRPr="00B833F3" w:rsidRDefault="00C01B2C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01B2C" w:rsidRPr="00B833F3" w:rsidRDefault="00C01B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01B2C" w:rsidRPr="00B833F3" w:rsidRDefault="00C01B2C" w:rsidP="00B833F3">
      <w:pPr>
        <w:rPr>
          <w:rFonts w:ascii="Times New Roman" w:hAnsi="Times New Roman" w:cs="Times New Roman"/>
          <w:sz w:val="24"/>
          <w:szCs w:val="24"/>
        </w:rPr>
      </w:pPr>
    </w:p>
    <w:sectPr w:rsidR="00C01B2C" w:rsidRPr="00B833F3" w:rsidSect="00AB33FB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46119"/>
    <w:multiLevelType w:val="hybridMultilevel"/>
    <w:tmpl w:val="9F201112"/>
    <w:lvl w:ilvl="0" w:tplc="F4945F84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270655C1"/>
    <w:multiLevelType w:val="multilevel"/>
    <w:tmpl w:val="4E82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644B03"/>
    <w:multiLevelType w:val="multilevel"/>
    <w:tmpl w:val="F5FA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276E4C"/>
    <w:multiLevelType w:val="hybridMultilevel"/>
    <w:tmpl w:val="9F201112"/>
    <w:lvl w:ilvl="0" w:tplc="F4945F84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2575E7E"/>
    <w:multiLevelType w:val="multilevel"/>
    <w:tmpl w:val="8ABC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DC6C75"/>
    <w:multiLevelType w:val="multilevel"/>
    <w:tmpl w:val="180E2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4D2D8F"/>
    <w:multiLevelType w:val="multilevel"/>
    <w:tmpl w:val="E3EA2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0210B6"/>
    <w:multiLevelType w:val="multilevel"/>
    <w:tmpl w:val="A2B6D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401992"/>
    <w:multiLevelType w:val="hybridMultilevel"/>
    <w:tmpl w:val="3692FC3E"/>
    <w:lvl w:ilvl="0" w:tplc="7B9E00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0774"/>
    <w:rsid w:val="0001746D"/>
    <w:rsid w:val="00017F04"/>
    <w:rsid w:val="000251F0"/>
    <w:rsid w:val="00032520"/>
    <w:rsid w:val="00035C9D"/>
    <w:rsid w:val="00097BE1"/>
    <w:rsid w:val="001E14C7"/>
    <w:rsid w:val="00212950"/>
    <w:rsid w:val="00216865"/>
    <w:rsid w:val="0024313D"/>
    <w:rsid w:val="002465AC"/>
    <w:rsid w:val="0025681F"/>
    <w:rsid w:val="0027532B"/>
    <w:rsid w:val="002764E3"/>
    <w:rsid w:val="002D7513"/>
    <w:rsid w:val="002F7B75"/>
    <w:rsid w:val="00312AB7"/>
    <w:rsid w:val="00386FE4"/>
    <w:rsid w:val="003C1CEC"/>
    <w:rsid w:val="003E3D79"/>
    <w:rsid w:val="004862EE"/>
    <w:rsid w:val="004B7301"/>
    <w:rsid w:val="004C3503"/>
    <w:rsid w:val="004E5B2B"/>
    <w:rsid w:val="004F4D46"/>
    <w:rsid w:val="00511A85"/>
    <w:rsid w:val="005315EA"/>
    <w:rsid w:val="0057610F"/>
    <w:rsid w:val="00596EE7"/>
    <w:rsid w:val="005A3889"/>
    <w:rsid w:val="005D22EB"/>
    <w:rsid w:val="00604807"/>
    <w:rsid w:val="006513CE"/>
    <w:rsid w:val="006721B8"/>
    <w:rsid w:val="00691C10"/>
    <w:rsid w:val="007210C7"/>
    <w:rsid w:val="0075673B"/>
    <w:rsid w:val="007B209F"/>
    <w:rsid w:val="007C7B0F"/>
    <w:rsid w:val="007E0096"/>
    <w:rsid w:val="007E422D"/>
    <w:rsid w:val="007F2D62"/>
    <w:rsid w:val="00825ACB"/>
    <w:rsid w:val="00826A72"/>
    <w:rsid w:val="00834117"/>
    <w:rsid w:val="00840774"/>
    <w:rsid w:val="00861B87"/>
    <w:rsid w:val="00894207"/>
    <w:rsid w:val="009D60DD"/>
    <w:rsid w:val="009E4D17"/>
    <w:rsid w:val="00A045E8"/>
    <w:rsid w:val="00A558BB"/>
    <w:rsid w:val="00A770B0"/>
    <w:rsid w:val="00A8448B"/>
    <w:rsid w:val="00AB33FB"/>
    <w:rsid w:val="00AF6467"/>
    <w:rsid w:val="00B54A16"/>
    <w:rsid w:val="00B5577C"/>
    <w:rsid w:val="00B833F3"/>
    <w:rsid w:val="00B9181E"/>
    <w:rsid w:val="00BA1433"/>
    <w:rsid w:val="00BC289B"/>
    <w:rsid w:val="00BD57B8"/>
    <w:rsid w:val="00C01B2C"/>
    <w:rsid w:val="00C67D37"/>
    <w:rsid w:val="00C728D0"/>
    <w:rsid w:val="00CB05CF"/>
    <w:rsid w:val="00CE6856"/>
    <w:rsid w:val="00CE68D1"/>
    <w:rsid w:val="00D02C7D"/>
    <w:rsid w:val="00D10B71"/>
    <w:rsid w:val="00D21014"/>
    <w:rsid w:val="00D23CC6"/>
    <w:rsid w:val="00D33165"/>
    <w:rsid w:val="00D539D8"/>
    <w:rsid w:val="00D70AFA"/>
    <w:rsid w:val="00D860E2"/>
    <w:rsid w:val="00D93559"/>
    <w:rsid w:val="00E36FF0"/>
    <w:rsid w:val="00E4217E"/>
    <w:rsid w:val="00E4505B"/>
    <w:rsid w:val="00E8108D"/>
    <w:rsid w:val="00EB666E"/>
    <w:rsid w:val="00EC696B"/>
    <w:rsid w:val="00F15E07"/>
    <w:rsid w:val="00F455CB"/>
    <w:rsid w:val="00F60F4F"/>
    <w:rsid w:val="00F66731"/>
    <w:rsid w:val="00F707CB"/>
    <w:rsid w:val="00F87DFE"/>
    <w:rsid w:val="00FA3FF2"/>
    <w:rsid w:val="00FD146B"/>
    <w:rsid w:val="00FF0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07"/>
  </w:style>
  <w:style w:type="paragraph" w:styleId="1">
    <w:name w:val="heading 1"/>
    <w:basedOn w:val="a"/>
    <w:next w:val="a"/>
    <w:link w:val="10"/>
    <w:qFormat/>
    <w:rsid w:val="0084077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B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4077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0774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84077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84077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3">
    <w:name w:val="Body Text"/>
    <w:basedOn w:val="a"/>
    <w:link w:val="a4"/>
    <w:rsid w:val="00840774"/>
    <w:pPr>
      <w:tabs>
        <w:tab w:val="left" w:pos="630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40774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nformat">
    <w:name w:val="ConsNonformat"/>
    <w:rsid w:val="008407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</w:rPr>
  </w:style>
  <w:style w:type="paragraph" w:styleId="a5">
    <w:name w:val="Title"/>
    <w:basedOn w:val="a"/>
    <w:link w:val="a6"/>
    <w:qFormat/>
    <w:rsid w:val="0084077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8407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01B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C01B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1B2C"/>
  </w:style>
  <w:style w:type="paragraph" w:customStyle="1" w:styleId="statopiskras">
    <w:name w:val="statopis_kras"/>
    <w:basedOn w:val="a"/>
    <w:rsid w:val="00C0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C0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C01B2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0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1B2C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6673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0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3452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EB1C9BBB3406CBE705E9CF3B04AF31CBC11FAA93E8067AE5EC9ED3C5ED2C321C5615503EB6LDE7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C7572BB843AF4E72858E83D9740398F41C37E51E3C05E0B605DFDC9FBA56AF48A7E8E1E9D8E07DQADF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zlynka.ru/" TargetMode="External"/><Relationship Id="rId5" Type="http://schemas.openxmlformats.org/officeDocument/2006/relationships/hyperlink" Target="http://admzlynk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2626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DNA7 X64</cp:lastModifiedBy>
  <cp:revision>60</cp:revision>
  <cp:lastPrinted>2022-11-25T08:29:00Z</cp:lastPrinted>
  <dcterms:created xsi:type="dcterms:W3CDTF">2013-11-22T00:17:00Z</dcterms:created>
  <dcterms:modified xsi:type="dcterms:W3CDTF">2022-12-01T07:17:00Z</dcterms:modified>
</cp:coreProperties>
</file>